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CF" w:rsidRDefault="00EB2845" w:rsidP="00034C79">
      <w:pPr>
        <w:spacing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034C79">
      <w:pPr>
        <w:spacing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034C79">
      <w:pPr>
        <w:spacing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034C79">
      <w:pPr>
        <w:spacing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034C79">
      <w:pPr>
        <w:spacing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760B0F" w:rsidP="00034C79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Pr="00EB2845" w:rsidRDefault="00EB2845" w:rsidP="00034C79">
      <w:pPr>
        <w:tabs>
          <w:tab w:val="left" w:leader="underscore" w:pos="7018"/>
        </w:tabs>
        <w:spacing w:after="0" w:line="360" w:lineRule="exact"/>
        <w:ind w:left="1517" w:right="16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в детском саду </w:t>
      </w:r>
      <w:r w:rsidR="009554B0">
        <w:rPr>
          <w:rFonts w:ascii="Times New Roman" w:eastAsia="Times New Roman" w:hAnsi="Times New Roman" w:cs="Times New Roman"/>
          <w:b/>
          <w:bCs/>
          <w:sz w:val="36"/>
          <w:szCs w:val="36"/>
        </w:rPr>
        <w:t>ком</w:t>
      </w:r>
      <w:r w:rsidR="007870BF">
        <w:rPr>
          <w:rFonts w:ascii="Times New Roman" w:eastAsia="Times New Roman" w:hAnsi="Times New Roman" w:cs="Times New Roman"/>
          <w:b/>
          <w:bCs/>
          <w:sz w:val="36"/>
          <w:szCs w:val="36"/>
        </w:rPr>
        <w:t>бинированного</w:t>
      </w:r>
      <w:r w:rsidR="00E903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вида 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№</w:t>
      </w:r>
      <w:r w:rsidR="003B48CF"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0277AA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="00897866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</w:p>
    <w:p w:rsidR="00734E28" w:rsidRPr="00EB2845" w:rsidRDefault="00EB2845" w:rsidP="00034C79">
      <w:pPr>
        <w:tabs>
          <w:tab w:val="left" w:leader="underscore" w:pos="864"/>
          <w:tab w:val="left" w:leader="underscore" w:pos="2688"/>
        </w:tabs>
        <w:spacing w:after="0" w:line="528" w:lineRule="exact"/>
        <w:ind w:firstLine="8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Расходы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в детском саду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в год в расчете на 1-го ребенка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в 20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17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году</w:t>
      </w:r>
      <w:r w:rsidR="004B7A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7AB4" w:rsidRPr="004B7AB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59 340, 41</w:t>
      </w:r>
      <w:r w:rsidR="004B7A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рублей, из них:</w:t>
      </w:r>
    </w:p>
    <w:p w:rsidR="00734E28" w:rsidRPr="00EB2845" w:rsidRDefault="00EB2845" w:rsidP="00034C79">
      <w:pPr>
        <w:numPr>
          <w:ilvl w:val="0"/>
          <w:numId w:val="1"/>
        </w:numPr>
        <w:tabs>
          <w:tab w:val="left" w:pos="1229"/>
        </w:tabs>
        <w:spacing w:after="0" w:line="240" w:lineRule="auto"/>
        <w:ind w:left="902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(оплата труда сотрудников детского сада,</w:t>
      </w:r>
      <w:r w:rsidR="003B48CF"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приобретение учебных пособий, средств обу</w:t>
      </w:r>
      <w:r w:rsidR="004B7AB4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чения, игр, игрушек) - </w:t>
      </w:r>
      <w:r w:rsidR="004B7AB4" w:rsidRPr="004B7AB4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41 881, 49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4B7AB4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 w:rsidP="00034C79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(расходы по содержанию зданий, оплату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воспитанников, включая льготные категории, установленные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 xml:space="preserve">законодательством) </w:t>
      </w:r>
      <w:r w:rsidR="004B7AB4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4B7AB4" w:rsidRPr="004B7AB4">
        <w:rPr>
          <w:rFonts w:ascii="Times New Roman" w:eastAsia="Times New Roman" w:hAnsi="Times New Roman" w:cs="Times New Roman"/>
          <w:sz w:val="32"/>
          <w:szCs w:val="32"/>
          <w:u w:val="single"/>
        </w:rPr>
        <w:t>5 607, 45</w:t>
      </w:r>
      <w:r w:rsidR="004B7A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B7AB4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 w:rsidP="00034C79">
      <w:pPr>
        <w:numPr>
          <w:ilvl w:val="0"/>
          <w:numId w:val="1"/>
        </w:numPr>
        <w:tabs>
          <w:tab w:val="left" w:pos="1186"/>
        </w:tabs>
        <w:spacing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родительская плата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(включает только частичную оплату питания, расходы хозяйственно-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бытовые и личную гигиену детей)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4B7AB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="004B7AB4" w:rsidRPr="004B7AB4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11 851, 47</w:t>
      </w:r>
      <w:r w:rsidR="004B7AB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рублей.</w:t>
      </w:r>
    </w:p>
    <w:p w:rsidR="00734E28" w:rsidRPr="00EB2845" w:rsidRDefault="00760B0F" w:rsidP="00034C79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 w:rsidP="00034C79">
      <w:pPr>
        <w:tabs>
          <w:tab w:val="left" w:leader="underscore" w:pos="8981"/>
        </w:tabs>
        <w:spacing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 целом на питание 1-го ребенка за счет всех средств (местного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бюджета и родительской платы) расходуется в месяц -</w:t>
      </w:r>
      <w:r w:rsidR="00FB1692">
        <w:rPr>
          <w:rFonts w:ascii="Times New Roman" w:eastAsia="Times New Roman" w:hAnsi="Times New Roman" w:cs="Times New Roman"/>
          <w:sz w:val="32"/>
          <w:szCs w:val="32"/>
        </w:rPr>
        <w:t>104,32руб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34E28" w:rsidRDefault="00EB2845" w:rsidP="00034C79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4B7AB4" w:rsidRPr="00EB2845" w:rsidRDefault="004B7AB4" w:rsidP="00034C79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4B7AB4" w:rsidP="00034C79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851"/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Размер родительской платы установлен в Постановлении Администрации города Сочи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2757 от «05» декабря 2016 года, </w:t>
      </w:r>
      <w:r>
        <w:rPr>
          <w:rFonts w:ascii="Times New Roman" w:eastAsia="Times New Roman" w:hAnsi="Times New Roman" w:cs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eastAsia="Times New Roman" w:hAnsi="Times New Roman" w:cs="Times New Roman"/>
          <w:position w:val="2"/>
          <w:sz w:val="32"/>
          <w:szCs w:val="32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(возраст   воспитанников,  длительность   пребывания   в   группе)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Arial Narrow" w:eastAsia="Arial Narrow" w:hAnsi="Arial Narrow" w:cs="Arial Narrow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FB1692">
        <w:rPr>
          <w:rFonts w:ascii="Times New Roman" w:eastAsia="Times New Roman" w:hAnsi="Times New Roman" w:cs="Times New Roman"/>
          <w:sz w:val="32"/>
          <w:szCs w:val="32"/>
        </w:rPr>
        <w:t>19,97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1692">
        <w:rPr>
          <w:rFonts w:ascii="Times New Roman" w:eastAsia="Times New Roman" w:hAnsi="Times New Roman" w:cs="Times New Roman"/>
          <w:sz w:val="32"/>
          <w:szCs w:val="32"/>
        </w:rPr>
        <w:t>%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всех расходов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</w:t>
      </w:r>
      <w:r w:rsidR="00EB2845"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B48CF" w:rsidRPr="00EB2845" w:rsidRDefault="00EB2845" w:rsidP="00034C79">
      <w:pPr>
        <w:spacing w:after="0" w:line="538" w:lineRule="exact"/>
        <w:ind w:firstLine="8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установлена для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EB2845" w:rsidRDefault="00760B0F" w:rsidP="00034C79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 w:rsidP="00034C79">
      <w:pPr>
        <w:spacing w:after="0" w:line="533" w:lineRule="exact"/>
        <w:ind w:firstLine="8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компенсация: </w:t>
      </w:r>
    </w:p>
    <w:p w:rsidR="00734E28" w:rsidRPr="00A31DFA" w:rsidRDefault="0019224A" w:rsidP="00034C79">
      <w:pPr>
        <w:numPr>
          <w:ilvl w:val="0"/>
          <w:numId w:val="2"/>
        </w:numPr>
        <w:tabs>
          <w:tab w:val="left" w:pos="1046"/>
        </w:tabs>
        <w:spacing w:after="0" w:line="240" w:lineRule="auto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на первого ребенка – 20%</w:t>
      </w:r>
    </w:p>
    <w:p w:rsidR="00A31DFA" w:rsidRDefault="00EB2845" w:rsidP="00034C79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на второго ребенка 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50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%</w:t>
      </w:r>
    </w:p>
    <w:p w:rsidR="0019224A" w:rsidRPr="00A31DFA" w:rsidRDefault="00EB2845" w:rsidP="00034C79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A31DFA">
        <w:rPr>
          <w:rFonts w:ascii="Times New Roman" w:eastAsia="Times New Roman" w:hAnsi="Times New Roman" w:cs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B2845" w:rsidRDefault="00EB2845" w:rsidP="00034C79">
      <w:pPr>
        <w:tabs>
          <w:tab w:val="left" w:pos="1186"/>
        </w:tabs>
        <w:spacing w:after="0" w:line="240" w:lineRule="auto"/>
        <w:ind w:firstLine="11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Размер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734E28" w:rsidRPr="00EB2845" w:rsidRDefault="0019224A" w:rsidP="00034C79">
      <w:pPr>
        <w:tabs>
          <w:tab w:val="left" w:leader="underscore" w:pos="9950"/>
        </w:tabs>
        <w:spacing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Для получения компенсации родителю (законному представителю)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необходимо обратиться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: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224A" w:rsidRPr="003061E8" w:rsidRDefault="00760B0F" w:rsidP="00034C79">
      <w:pPr>
        <w:spacing w:after="0" w:line="562" w:lineRule="exac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336550</wp:posOffset>
                </wp:positionV>
                <wp:extent cx="5869305" cy="0"/>
                <wp:effectExtent l="6985" t="12700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05pt;margin-top:26.5pt;width:46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g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5ni4d0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"/>
            </w:pict>
          </mc:Fallback>
        </mc:AlternateContent>
      </w:r>
      <w:r w:rsidR="003061E8" w:rsidRPr="003061E8">
        <w:rPr>
          <w:rFonts w:ascii="Times New Roman" w:eastAsia="Times New Roman" w:hAnsi="Times New Roman" w:cs="Times New Roman"/>
          <w:sz w:val="32"/>
          <w:szCs w:val="32"/>
          <w:u w:val="single"/>
        </w:rPr>
        <w:t>Корнышкова Маргарита Сергеевна</w:t>
      </w:r>
      <w:r w:rsidR="003061E8">
        <w:rPr>
          <w:rFonts w:ascii="Times New Roman" w:eastAsia="Times New Roman" w:hAnsi="Times New Roman" w:cs="Times New Roman"/>
          <w:sz w:val="32"/>
          <w:szCs w:val="32"/>
          <w:u w:val="single"/>
        </w:rPr>
        <w:t>, 8(999)-639-71-72</w:t>
      </w:r>
    </w:p>
    <w:p w:rsidR="00734E28" w:rsidRPr="00EB2845" w:rsidRDefault="0019224A" w:rsidP="00034C79">
      <w:pPr>
        <w:spacing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(Ф.И.О., контактный телефон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34E28" w:rsidRPr="00EB2845" w:rsidRDefault="00EB2845" w:rsidP="00034C79">
      <w:pPr>
        <w:spacing w:after="0" w:line="240" w:lineRule="auto"/>
        <w:ind w:left="706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Вся  информация,  касающаяся  родительской  платы, размещена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на официальных сайтах в сети Интернет по адресам: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ab/>
      </w:r>
      <w:hyperlink r:id="rId7" w:history="1">
        <w:r w:rsidR="003061E8" w:rsidRPr="003061E8"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dou35.sochi-schools.ru</w:t>
        </w:r>
      </w:hyperlink>
      <w:r w:rsidRPr="00EB284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34E28" w:rsidRPr="003061E8" w:rsidRDefault="00EB2845" w:rsidP="00034C79">
      <w:pPr>
        <w:spacing w:after="0" w:line="240" w:lineRule="auto"/>
        <w:ind w:left="71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Также    задать    свои    вопросы    Вы    можете    по телефону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224A" w:rsidRPr="00EB2845">
        <w:rPr>
          <w:rFonts w:ascii="Times New Roman" w:hAnsi="Times New Roman" w:cs="Times New Roman"/>
          <w:sz w:val="32"/>
          <w:szCs w:val="32"/>
        </w:rPr>
        <w:t>(конта</w:t>
      </w:r>
      <w:r w:rsidR="003061E8">
        <w:rPr>
          <w:rFonts w:ascii="Times New Roman" w:hAnsi="Times New Roman" w:cs="Times New Roman"/>
          <w:sz w:val="32"/>
          <w:szCs w:val="32"/>
        </w:rPr>
        <w:t xml:space="preserve">ктный телефон: </w:t>
      </w:r>
      <w:r w:rsidR="003061E8" w:rsidRPr="003061E8">
        <w:rPr>
          <w:rFonts w:ascii="Times New Roman" w:hAnsi="Times New Roman" w:cs="Times New Roman"/>
          <w:sz w:val="32"/>
          <w:szCs w:val="32"/>
          <w:u w:val="single"/>
        </w:rPr>
        <w:t>8(862)268-67-52)</w:t>
      </w:r>
      <w:r w:rsidR="0019224A" w:rsidRPr="003061E8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19224A" w:rsidRPr="003061E8">
        <w:rPr>
          <w:sz w:val="32"/>
          <w:szCs w:val="32"/>
          <w:u w:val="single"/>
        </w:rPr>
        <w:t xml:space="preserve">                           </w:t>
      </w:r>
    </w:p>
    <w:sectPr w:rsidR="00734E28" w:rsidRPr="003061E8" w:rsidSect="00034C79">
      <w:pgSz w:w="16837" w:h="23810"/>
      <w:pgMar w:top="426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5"/>
    <w:rsid w:val="000277AA"/>
    <w:rsid w:val="00034C79"/>
    <w:rsid w:val="0019224A"/>
    <w:rsid w:val="003061E8"/>
    <w:rsid w:val="003B48CF"/>
    <w:rsid w:val="00435505"/>
    <w:rsid w:val="004B7AB4"/>
    <w:rsid w:val="00760B0F"/>
    <w:rsid w:val="007870BF"/>
    <w:rsid w:val="00897866"/>
    <w:rsid w:val="009554B0"/>
    <w:rsid w:val="00A31DFA"/>
    <w:rsid w:val="00E90306"/>
    <w:rsid w:val="00EB2845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1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u35.sochi-schoo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59FE-DFDE-47AF-A82E-E7D58C2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2017-05-05T13:25:00Z</dcterms:created>
  <dcterms:modified xsi:type="dcterms:W3CDTF">2017-05-05T13:25:00Z</dcterms:modified>
</cp:coreProperties>
</file>